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10" w:type="dxa"/>
        <w:tblInd w:w="-16" w:type="dxa"/>
        <w:tblLayout w:type="fixed"/>
        <w:tblCellMar>
          <w:left w:w="0" w:type="dxa"/>
          <w:right w:w="0" w:type="dxa"/>
        </w:tblCellMar>
        <w:tblLook w:val="0000" w:firstRow="0" w:lastRow="0" w:firstColumn="0" w:lastColumn="0" w:noHBand="0" w:noVBand="0"/>
      </w:tblPr>
      <w:tblGrid>
        <w:gridCol w:w="4802"/>
        <w:gridCol w:w="4708"/>
      </w:tblGrid>
      <w:tr w:rsidR="00D26745" w:rsidRPr="00D26745" w:rsidTr="0080024A">
        <w:tc>
          <w:tcPr>
            <w:tcW w:w="4802" w:type="dxa"/>
            <w:tcMar>
              <w:top w:w="0" w:type="dxa"/>
              <w:left w:w="108" w:type="dxa"/>
              <w:bottom w:w="0" w:type="dxa"/>
              <w:right w:w="108" w:type="dxa"/>
            </w:tcMar>
          </w:tcPr>
          <w:p w:rsidR="00594E1A" w:rsidRPr="00D26745" w:rsidRDefault="00594E1A" w:rsidP="0080024A">
            <w:pPr>
              <w:spacing w:after="0" w:line="240" w:lineRule="auto"/>
              <w:rPr>
                <w:i/>
                <w:sz w:val="24"/>
                <w:szCs w:val="24"/>
              </w:rPr>
            </w:pPr>
          </w:p>
        </w:tc>
        <w:tc>
          <w:tcPr>
            <w:tcW w:w="4708" w:type="dxa"/>
            <w:tcMar>
              <w:top w:w="0" w:type="dxa"/>
              <w:left w:w="108" w:type="dxa"/>
              <w:bottom w:w="0" w:type="dxa"/>
              <w:right w:w="108" w:type="dxa"/>
            </w:tcMar>
          </w:tcPr>
          <w:p w:rsidR="00594E1A" w:rsidRPr="00D26745" w:rsidRDefault="00594E1A" w:rsidP="0080024A">
            <w:pPr>
              <w:spacing w:after="0" w:line="240" w:lineRule="auto"/>
              <w:jc w:val="center"/>
              <w:rPr>
                <w:b/>
                <w:sz w:val="24"/>
                <w:szCs w:val="24"/>
              </w:rPr>
            </w:pPr>
            <w:r w:rsidRPr="00D26745">
              <w:rPr>
                <w:noProof/>
              </w:rPr>
              <mc:AlternateContent>
                <mc:Choice Requires="wps">
                  <w:drawing>
                    <wp:anchor distT="0" distB="0" distL="114300" distR="114300" simplePos="0" relativeHeight="251660288" behindDoc="0" locked="0" layoutInCell="1" allowOverlap="1" wp14:anchorId="76CF7C77" wp14:editId="10E6DE70">
                      <wp:simplePos x="0" y="0"/>
                      <wp:positionH relativeFrom="column">
                        <wp:posOffset>2148840</wp:posOffset>
                      </wp:positionH>
                      <wp:positionV relativeFrom="paragraph">
                        <wp:posOffset>-341630</wp:posOffset>
                      </wp:positionV>
                      <wp:extent cx="803910" cy="239395"/>
                      <wp:effectExtent l="0" t="0" r="1524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39395"/>
                              </a:xfrm>
                              <a:prstGeom prst="rect">
                                <a:avLst/>
                              </a:prstGeom>
                              <a:solidFill>
                                <a:srgbClr val="FFFFFF"/>
                              </a:solidFill>
                              <a:ln w="9525">
                                <a:solidFill>
                                  <a:srgbClr val="000000"/>
                                </a:solidFill>
                                <a:miter lim="800000"/>
                                <a:headEnd/>
                                <a:tailEnd/>
                              </a:ln>
                            </wps:spPr>
                            <wps:txbx>
                              <w:txbxContent>
                                <w:p w:rsidR="00594E1A" w:rsidRPr="008257CC" w:rsidRDefault="00594E1A" w:rsidP="00594E1A">
                                  <w:pPr>
                                    <w:ind w:right="-57"/>
                                    <w:jc w:val="center"/>
                                    <w:rPr>
                                      <w:i/>
                                      <w:spacing w:val="-10"/>
                                      <w:sz w:val="22"/>
                                    </w:rPr>
                                  </w:pPr>
                                  <w:r w:rsidRPr="008257CC">
                                    <w:rPr>
                                      <w:i/>
                                      <w:spacing w:val="-10"/>
                                      <w:sz w:val="22"/>
                                    </w:rPr>
                                    <w:t xml:space="preserve">Mẫu </w:t>
                                  </w:r>
                                  <w:r>
                                    <w:rPr>
                                      <w:i/>
                                      <w:spacing w:val="-10"/>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69.2pt;margin-top:-26.9pt;width:63.3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">
                      <v:textbox>
                        <w:txbxContent>
                          <w:p w:rsidR="00594E1A" w:rsidRPr="008257CC" w:rsidRDefault="00594E1A" w:rsidP="00594E1A">
                            <w:pPr>
                              <w:ind w:right="-57"/>
                              <w:jc w:val="center"/>
                              <w:rPr>
                                <w:i/>
                                <w:spacing w:val="-10"/>
                                <w:sz w:val="22"/>
                              </w:rPr>
                            </w:pPr>
                            <w:r w:rsidRPr="008257CC">
                              <w:rPr>
                                <w:i/>
                                <w:spacing w:val="-10"/>
                                <w:sz w:val="22"/>
                              </w:rPr>
                              <w:t xml:space="preserve">Mẫu </w:t>
                            </w:r>
                            <w:r>
                              <w:rPr>
                                <w:i/>
                                <w:spacing w:val="-10"/>
                                <w:sz w:val="22"/>
                              </w:rPr>
                              <w:t>3</w:t>
                            </w:r>
                          </w:p>
                        </w:txbxContent>
                      </v:textbox>
                    </v:rect>
                  </w:pict>
                </mc:Fallback>
              </mc:AlternateContent>
            </w:r>
            <w:r w:rsidRPr="00D26745">
              <w:rPr>
                <w:noProof/>
              </w:rPr>
              <mc:AlternateContent>
                <mc:Choice Requires="wps">
                  <w:drawing>
                    <wp:anchor distT="4294967294" distB="4294967294" distL="114300" distR="114300" simplePos="0" relativeHeight="251659264" behindDoc="0" locked="0" layoutInCell="1" allowOverlap="1" wp14:anchorId="03F0363F" wp14:editId="315DD446">
                      <wp:simplePos x="0" y="0"/>
                      <wp:positionH relativeFrom="column">
                        <wp:posOffset>342900</wp:posOffset>
                      </wp:positionH>
                      <wp:positionV relativeFrom="paragraph">
                        <wp:posOffset>164464</wp:posOffset>
                      </wp:positionV>
                      <wp:extent cx="212979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AFFE8"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2.95pt" to="19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9u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"/>
                  </w:pict>
                </mc:Fallback>
              </mc:AlternateContent>
            </w:r>
            <w:r w:rsidRPr="00D26745">
              <w:rPr>
                <w:b/>
                <w:sz w:val="24"/>
                <w:szCs w:val="24"/>
              </w:rPr>
              <w:t xml:space="preserve">ĐẢNG CỘNG SẢN VIỆT </w:t>
            </w:r>
            <w:smartTag w:uri="urn:schemas-microsoft-com:office:smarttags" w:element="country-region">
              <w:smartTag w:uri="urn:schemas-microsoft-com:office:smarttags" w:element="place">
                <w:r w:rsidRPr="00D26745">
                  <w:rPr>
                    <w:b/>
                    <w:sz w:val="24"/>
                    <w:szCs w:val="24"/>
                  </w:rPr>
                  <w:t>NAM</w:t>
                </w:r>
              </w:smartTag>
            </w:smartTag>
          </w:p>
          <w:p w:rsidR="00594E1A" w:rsidRPr="00D26745" w:rsidRDefault="00594E1A" w:rsidP="0080024A">
            <w:pPr>
              <w:spacing w:after="0" w:line="240" w:lineRule="auto"/>
              <w:jc w:val="center"/>
              <w:rPr>
                <w:i/>
                <w:sz w:val="24"/>
                <w:szCs w:val="24"/>
              </w:rPr>
            </w:pPr>
            <w:r w:rsidRPr="00D26745">
              <w:rPr>
                <w:i/>
                <w:sz w:val="24"/>
                <w:szCs w:val="24"/>
              </w:rPr>
              <w:t>…….., ngày…… tháng…… năm……</w:t>
            </w:r>
          </w:p>
        </w:tc>
      </w:tr>
    </w:tbl>
    <w:p w:rsidR="00594E1A" w:rsidRPr="00D26745" w:rsidRDefault="00594E1A" w:rsidP="00594E1A">
      <w:pPr>
        <w:spacing w:after="0" w:line="240" w:lineRule="auto"/>
        <w:jc w:val="center"/>
        <w:rPr>
          <w:sz w:val="24"/>
          <w:szCs w:val="24"/>
        </w:rPr>
      </w:pPr>
    </w:p>
    <w:p w:rsidR="00594E1A" w:rsidRPr="00D26745" w:rsidRDefault="00594E1A" w:rsidP="00594E1A">
      <w:pPr>
        <w:spacing w:after="0" w:line="240" w:lineRule="auto"/>
        <w:jc w:val="center"/>
        <w:rPr>
          <w:b/>
          <w:sz w:val="24"/>
          <w:szCs w:val="24"/>
        </w:rPr>
      </w:pPr>
      <w:r w:rsidRPr="00D26745">
        <w:rPr>
          <w:sz w:val="24"/>
          <w:szCs w:val="24"/>
        </w:rPr>
        <w:t> </w:t>
      </w:r>
      <w:r w:rsidRPr="00D26745">
        <w:rPr>
          <w:b/>
          <w:sz w:val="24"/>
          <w:szCs w:val="24"/>
        </w:rPr>
        <w:t xml:space="preserve">PHIẾU PHÂN TÍCH CHẤT LƯỢNG VÀ ĐÁNH GIÁ, XẾP LOẠI </w:t>
      </w:r>
    </w:p>
    <w:p w:rsidR="00594E1A" w:rsidRPr="00D26745" w:rsidRDefault="00594E1A" w:rsidP="00C767E0">
      <w:pPr>
        <w:spacing w:after="0" w:line="240" w:lineRule="auto"/>
        <w:jc w:val="center"/>
        <w:rPr>
          <w:b/>
          <w:sz w:val="24"/>
          <w:szCs w:val="24"/>
        </w:rPr>
      </w:pPr>
      <w:r w:rsidRPr="00D26745">
        <w:rPr>
          <w:b/>
          <w:sz w:val="24"/>
          <w:szCs w:val="24"/>
        </w:rPr>
        <w:t xml:space="preserve">TỔ CHỨC ĐẢNG Ở </w:t>
      </w:r>
      <w:r w:rsidR="00C767E0" w:rsidRPr="00D26745">
        <w:rPr>
          <w:b/>
          <w:sz w:val="24"/>
          <w:szCs w:val="24"/>
        </w:rPr>
        <w:t>CHI BỘ…………………………………</w:t>
      </w:r>
    </w:p>
    <w:p w:rsidR="00594E1A" w:rsidRPr="00D26745" w:rsidRDefault="00594E1A" w:rsidP="00594E1A">
      <w:pPr>
        <w:spacing w:after="0"/>
        <w:jc w:val="both"/>
        <w:rPr>
          <w:b/>
          <w:sz w:val="24"/>
          <w:szCs w:val="24"/>
        </w:rPr>
      </w:pPr>
      <w:bookmarkStart w:id="0" w:name="_Hlk517337954"/>
    </w:p>
    <w:p w:rsidR="00594E1A" w:rsidRPr="00D26745" w:rsidRDefault="00594E1A" w:rsidP="00594E1A">
      <w:pPr>
        <w:spacing w:after="0"/>
        <w:jc w:val="both"/>
        <w:rPr>
          <w:i/>
          <w:iCs/>
          <w:sz w:val="24"/>
          <w:szCs w:val="24"/>
        </w:rPr>
      </w:pPr>
      <w:r w:rsidRPr="00D26745">
        <w:rPr>
          <w:b/>
          <w:sz w:val="24"/>
          <w:szCs w:val="24"/>
        </w:rPr>
        <w:t>- Chủ thể tham gia đánh giá, xếp loại:</w:t>
      </w:r>
      <w:r w:rsidR="00183099" w:rsidRPr="00D26745">
        <w:rPr>
          <w:b/>
          <w:sz w:val="24"/>
          <w:szCs w:val="24"/>
        </w:rPr>
        <w:t xml:space="preserve"> Đảng ủy Trường ĐH Y Dược Hải Phòng</w:t>
      </w:r>
      <w:r w:rsidR="00183099" w:rsidRPr="00D26745">
        <w:rPr>
          <w:sz w:val="24"/>
          <w:szCs w:val="24"/>
        </w:rPr>
        <w:t xml:space="preserve"> </w:t>
      </w:r>
    </w:p>
    <w:p w:rsidR="00594E1A" w:rsidRPr="00D26745" w:rsidRDefault="00594E1A" w:rsidP="00594E1A">
      <w:pPr>
        <w:spacing w:after="0" w:line="240" w:lineRule="auto"/>
        <w:rPr>
          <w:sz w:val="24"/>
          <w:szCs w:val="24"/>
        </w:rPr>
      </w:pPr>
      <w:r w:rsidRPr="00D26745">
        <w:rPr>
          <w:b/>
          <w:sz w:val="24"/>
          <w:szCs w:val="24"/>
        </w:rPr>
        <w:t>- Đánh giá, xếp loại đối với tổ chức đảng:</w:t>
      </w:r>
      <w:r w:rsidRPr="00D26745">
        <w:rPr>
          <w:i/>
          <w:sz w:val="24"/>
          <w:szCs w:val="24"/>
        </w:rPr>
        <w:t xml:space="preserve"> </w:t>
      </w:r>
      <w:bookmarkEnd w:id="0"/>
      <w:r w:rsidR="00183099" w:rsidRPr="00D26745">
        <w:rPr>
          <w:sz w:val="24"/>
          <w:szCs w:val="24"/>
        </w:rPr>
        <w:t>Chi bộ………………………………….</w:t>
      </w:r>
    </w:p>
    <w:p w:rsidR="00594E1A" w:rsidRPr="00D26745" w:rsidRDefault="00594E1A" w:rsidP="00594E1A">
      <w:pPr>
        <w:spacing w:after="0" w:line="240" w:lineRule="auto"/>
        <w:jc w:val="center"/>
        <w:rPr>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5730"/>
        <w:gridCol w:w="816"/>
        <w:gridCol w:w="816"/>
        <w:gridCol w:w="816"/>
        <w:gridCol w:w="933"/>
      </w:tblGrid>
      <w:tr w:rsidR="00D26745" w:rsidRPr="00D26745" w:rsidTr="0080024A">
        <w:tc>
          <w:tcPr>
            <w:tcW w:w="670" w:type="dxa"/>
            <w:vMerge w:val="restart"/>
            <w:vAlign w:val="center"/>
          </w:tcPr>
          <w:p w:rsidR="00594E1A" w:rsidRPr="00D26745" w:rsidRDefault="00594E1A" w:rsidP="0080024A">
            <w:pPr>
              <w:spacing w:after="0" w:line="240" w:lineRule="auto"/>
              <w:jc w:val="center"/>
              <w:rPr>
                <w:sz w:val="24"/>
                <w:szCs w:val="24"/>
              </w:rPr>
            </w:pPr>
          </w:p>
          <w:p w:rsidR="00594E1A" w:rsidRPr="00D26745" w:rsidRDefault="00594E1A" w:rsidP="0080024A">
            <w:pPr>
              <w:spacing w:after="0" w:line="240" w:lineRule="auto"/>
              <w:jc w:val="center"/>
              <w:rPr>
                <w:sz w:val="24"/>
                <w:szCs w:val="24"/>
              </w:rPr>
            </w:pPr>
            <w:r w:rsidRPr="00D26745">
              <w:rPr>
                <w:sz w:val="24"/>
                <w:szCs w:val="24"/>
              </w:rPr>
              <w:t>TT</w:t>
            </w:r>
          </w:p>
        </w:tc>
        <w:tc>
          <w:tcPr>
            <w:tcW w:w="5730" w:type="dxa"/>
            <w:vMerge w:val="restart"/>
          </w:tcPr>
          <w:p w:rsidR="00594E1A" w:rsidRPr="00D26745" w:rsidRDefault="00594E1A" w:rsidP="0080024A">
            <w:pPr>
              <w:spacing w:after="0" w:line="240" w:lineRule="auto"/>
              <w:jc w:val="center"/>
              <w:rPr>
                <w:sz w:val="24"/>
                <w:szCs w:val="24"/>
              </w:rPr>
            </w:pPr>
          </w:p>
          <w:p w:rsidR="00594E1A" w:rsidRPr="00D26745" w:rsidRDefault="00594E1A" w:rsidP="0080024A">
            <w:pPr>
              <w:spacing w:after="0" w:line="240" w:lineRule="auto"/>
              <w:jc w:val="center"/>
              <w:rPr>
                <w:sz w:val="24"/>
                <w:szCs w:val="24"/>
              </w:rPr>
            </w:pPr>
            <w:r w:rsidRPr="00D26745">
              <w:rPr>
                <w:sz w:val="24"/>
                <w:szCs w:val="24"/>
              </w:rPr>
              <w:t>TIÊU CHÍ ĐÁNH GIÁ</w:t>
            </w:r>
            <w:r w:rsidRPr="00D26745">
              <w:rPr>
                <w:sz w:val="24"/>
                <w:szCs w:val="24"/>
                <w:vertAlign w:val="superscript"/>
              </w:rPr>
              <w:footnoteReference w:id="1"/>
            </w:r>
          </w:p>
        </w:tc>
        <w:tc>
          <w:tcPr>
            <w:tcW w:w="3381" w:type="dxa"/>
            <w:gridSpan w:val="4"/>
          </w:tcPr>
          <w:p w:rsidR="00594E1A" w:rsidRPr="00D26745" w:rsidRDefault="00594E1A" w:rsidP="0080024A">
            <w:pPr>
              <w:spacing w:after="0" w:line="240" w:lineRule="auto"/>
              <w:jc w:val="center"/>
              <w:rPr>
                <w:spacing w:val="-10"/>
                <w:sz w:val="24"/>
                <w:szCs w:val="24"/>
              </w:rPr>
            </w:pPr>
            <w:r w:rsidRPr="00D26745">
              <w:rPr>
                <w:spacing w:val="-10"/>
                <w:sz w:val="24"/>
                <w:szCs w:val="24"/>
              </w:rPr>
              <w:t>CẤP ĐỘ THỰC HIỆN</w:t>
            </w:r>
            <w:r w:rsidRPr="00D26745">
              <w:rPr>
                <w:spacing w:val="-10"/>
                <w:sz w:val="24"/>
                <w:szCs w:val="24"/>
                <w:vertAlign w:val="superscript"/>
              </w:rPr>
              <w:footnoteReference w:id="2"/>
            </w:r>
          </w:p>
        </w:tc>
      </w:tr>
      <w:tr w:rsidR="00D26745" w:rsidRPr="00D26745" w:rsidTr="0080024A">
        <w:tc>
          <w:tcPr>
            <w:tcW w:w="670" w:type="dxa"/>
            <w:vMerge/>
            <w:vAlign w:val="center"/>
          </w:tcPr>
          <w:p w:rsidR="00594E1A" w:rsidRPr="00D26745" w:rsidRDefault="00594E1A" w:rsidP="0080024A">
            <w:pPr>
              <w:spacing w:after="0" w:line="240" w:lineRule="auto"/>
              <w:jc w:val="center"/>
              <w:rPr>
                <w:sz w:val="24"/>
                <w:szCs w:val="24"/>
              </w:rPr>
            </w:pPr>
          </w:p>
        </w:tc>
        <w:tc>
          <w:tcPr>
            <w:tcW w:w="5730" w:type="dxa"/>
            <w:vMerge/>
          </w:tcPr>
          <w:p w:rsidR="00594E1A" w:rsidRPr="00D26745" w:rsidRDefault="00594E1A" w:rsidP="0080024A">
            <w:pPr>
              <w:spacing w:after="0" w:line="240" w:lineRule="auto"/>
              <w:jc w:val="both"/>
              <w:rPr>
                <w:sz w:val="24"/>
                <w:szCs w:val="24"/>
              </w:rPr>
            </w:pPr>
          </w:p>
        </w:tc>
        <w:tc>
          <w:tcPr>
            <w:tcW w:w="816" w:type="dxa"/>
            <w:vAlign w:val="center"/>
          </w:tcPr>
          <w:p w:rsidR="00594E1A" w:rsidRPr="00D26745" w:rsidRDefault="00594E1A" w:rsidP="0080024A">
            <w:pPr>
              <w:spacing w:after="0" w:line="240" w:lineRule="auto"/>
              <w:jc w:val="center"/>
              <w:rPr>
                <w:sz w:val="24"/>
                <w:szCs w:val="24"/>
              </w:rPr>
            </w:pPr>
            <w:r w:rsidRPr="00D26745">
              <w:rPr>
                <w:sz w:val="24"/>
                <w:szCs w:val="24"/>
              </w:rPr>
              <w:t>Xuất sắc</w:t>
            </w:r>
          </w:p>
        </w:tc>
        <w:tc>
          <w:tcPr>
            <w:tcW w:w="816" w:type="dxa"/>
            <w:vAlign w:val="center"/>
          </w:tcPr>
          <w:p w:rsidR="00594E1A" w:rsidRPr="00D26745" w:rsidRDefault="00594E1A" w:rsidP="0080024A">
            <w:pPr>
              <w:spacing w:after="0" w:line="240" w:lineRule="auto"/>
              <w:jc w:val="center"/>
              <w:rPr>
                <w:sz w:val="24"/>
                <w:szCs w:val="24"/>
              </w:rPr>
            </w:pPr>
            <w:r w:rsidRPr="00D26745">
              <w:rPr>
                <w:sz w:val="24"/>
                <w:szCs w:val="24"/>
              </w:rPr>
              <w:t>Tốt</w:t>
            </w:r>
          </w:p>
        </w:tc>
        <w:tc>
          <w:tcPr>
            <w:tcW w:w="816" w:type="dxa"/>
            <w:vAlign w:val="center"/>
          </w:tcPr>
          <w:p w:rsidR="00594E1A" w:rsidRPr="00D26745" w:rsidRDefault="00594E1A" w:rsidP="0080024A">
            <w:pPr>
              <w:spacing w:after="0" w:line="240" w:lineRule="auto"/>
              <w:jc w:val="center"/>
              <w:rPr>
                <w:sz w:val="24"/>
                <w:szCs w:val="24"/>
              </w:rPr>
            </w:pPr>
            <w:r w:rsidRPr="00D26745">
              <w:rPr>
                <w:sz w:val="24"/>
                <w:szCs w:val="24"/>
              </w:rPr>
              <w:t>Trung bình</w:t>
            </w:r>
          </w:p>
        </w:tc>
        <w:tc>
          <w:tcPr>
            <w:tcW w:w="933" w:type="dxa"/>
            <w:vAlign w:val="center"/>
          </w:tcPr>
          <w:p w:rsidR="00594E1A" w:rsidRPr="00D26745" w:rsidRDefault="00594E1A" w:rsidP="0080024A">
            <w:pPr>
              <w:spacing w:after="0" w:line="240" w:lineRule="auto"/>
              <w:jc w:val="center"/>
              <w:rPr>
                <w:sz w:val="24"/>
                <w:szCs w:val="24"/>
              </w:rPr>
            </w:pPr>
            <w:r w:rsidRPr="00D26745">
              <w:rPr>
                <w:sz w:val="24"/>
                <w:szCs w:val="24"/>
              </w:rPr>
              <w:t>Kém</w:t>
            </w:r>
          </w:p>
        </w:tc>
      </w:tr>
      <w:tr w:rsidR="00D26745" w:rsidRPr="00D26745" w:rsidTr="0080024A">
        <w:tc>
          <w:tcPr>
            <w:tcW w:w="670" w:type="dxa"/>
            <w:vAlign w:val="center"/>
          </w:tcPr>
          <w:p w:rsidR="00594E1A" w:rsidRPr="00D26745" w:rsidRDefault="00594E1A" w:rsidP="0080024A">
            <w:pPr>
              <w:spacing w:after="0" w:line="240" w:lineRule="auto"/>
              <w:jc w:val="center"/>
              <w:rPr>
                <w:b/>
                <w:sz w:val="24"/>
                <w:szCs w:val="24"/>
                <w:lang w:val="vi-VN"/>
              </w:rPr>
            </w:pPr>
            <w:r w:rsidRPr="00D26745">
              <w:rPr>
                <w:b/>
                <w:sz w:val="24"/>
                <w:szCs w:val="24"/>
                <w:lang w:val="vi-VN"/>
              </w:rPr>
              <w:t>I</w:t>
            </w:r>
          </w:p>
        </w:tc>
        <w:tc>
          <w:tcPr>
            <w:tcW w:w="5730" w:type="dxa"/>
          </w:tcPr>
          <w:p w:rsidR="00594E1A" w:rsidRPr="00D26745" w:rsidRDefault="00594E1A" w:rsidP="0080024A">
            <w:pPr>
              <w:spacing w:after="0" w:line="240" w:lineRule="auto"/>
              <w:jc w:val="both"/>
              <w:rPr>
                <w:b/>
                <w:sz w:val="24"/>
                <w:szCs w:val="24"/>
                <w:lang w:val="vi-VN"/>
              </w:rPr>
            </w:pPr>
            <w:r w:rsidRPr="00D26745">
              <w:rPr>
                <w:b/>
                <w:sz w:val="24"/>
                <w:szCs w:val="24"/>
                <w:lang w:val="vi-VN"/>
              </w:rPr>
              <w:t xml:space="preserve"> Về xây dựng Đảng, xây dựng hệ thống chính trị</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w:t>
            </w:r>
          </w:p>
        </w:tc>
        <w:tc>
          <w:tcPr>
            <w:tcW w:w="5730" w:type="dxa"/>
          </w:tcPr>
          <w:p w:rsidR="00594E1A" w:rsidRPr="00D26745" w:rsidRDefault="00594E1A" w:rsidP="0080024A">
            <w:pPr>
              <w:spacing w:after="0" w:line="240" w:lineRule="auto"/>
              <w:jc w:val="both"/>
              <w:rPr>
                <w:sz w:val="24"/>
                <w:szCs w:val="24"/>
                <w:lang w:val="vi-VN"/>
              </w:rPr>
            </w:pPr>
            <w:r w:rsidRPr="00D26745">
              <w:rPr>
                <w:i/>
                <w:iCs/>
                <w:sz w:val="24"/>
                <w:szCs w:val="24"/>
                <w:lang w:val="vi-VN"/>
              </w:rPr>
              <w:t xml:space="preserve"> Công tác chính trị tư tưởng</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rPr>
              <w:t>1</w:t>
            </w:r>
            <w:r w:rsidRPr="00D26745">
              <w:rPr>
                <w:i/>
                <w:sz w:val="24"/>
                <w:szCs w:val="24"/>
                <w:lang w:val="vi-VN"/>
              </w:rPr>
              <w:t>.1</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Thực hiện tốt công tác giáo dục, bồi dưỡng chủ nghĩa Mác-Lê nin, </w:t>
            </w:r>
            <w:r w:rsidRPr="00D26745">
              <w:rPr>
                <w:spacing w:val="2"/>
                <w:sz w:val="24"/>
                <w:szCs w:val="24"/>
                <w:lang w:val="pl-PL"/>
              </w:rPr>
              <w:t xml:space="preserve">tư tưởng </w:t>
            </w:r>
            <w:r w:rsidRPr="00D26745">
              <w:rPr>
                <w:sz w:val="24"/>
                <w:szCs w:val="24"/>
                <w:lang w:val="vi-VN"/>
              </w:rPr>
              <w:t>Hồ Chí Minh cho cán bộ, đảng viên và quần chúng; Kịp thời phổ biến, quán triệt để cán bộ, đảng viên và quần chúng nắm vững và chấp hành nghiêm đường lối, chủ trương, chính sách của Đảng, pháp luật của Nhà nước và các chủ trương, nhiệm vụ của đơn vị.</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1.2</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Phát huy truyền thống yêu nước, xây dựng tinh thần làm chủ, tình đoàn kết, hợp tác giúp đỡ lẫn nhau trong cán bộ, công chức và người lao động; kịp thời nắm bắt tâm tư, nguyện vọng của cán bộ, đảng viên và quần chúng để giải quyết và báo cáo lên cấp trên.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1.3</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Thường xuyên quan tâm bồi dưỡng, nâng cao trình độ lý luận chính trị, kiến thức chuyên môn và năng lực công tác cho cán bộ, đảng viên và quần chúng; lãnh đạo cán bộ, đảng viên và quần chúng nêu cao tinh thần đoàn kết nội bộ, hợp tác và giúp đỡ lẫn nhau; nêu cao tinh thần tự phê bình và phê bình, đấu tranh chống các quan điểm sai trái về đường lối, chính sách của Đảng, pháp luật của Nhà nước, những biểu hiện vi phạm nguyên tắc t</w:t>
            </w:r>
            <w:r w:rsidRPr="00D26745">
              <w:rPr>
                <w:sz w:val="24"/>
                <w:szCs w:val="24"/>
              </w:rPr>
              <w:t>ậ</w:t>
            </w:r>
            <w:r w:rsidRPr="00D26745">
              <w:rPr>
                <w:sz w:val="24"/>
                <w:szCs w:val="24"/>
                <w:lang w:val="vi-VN"/>
              </w:rPr>
              <w:t>p trung dân chủ, sự suy thoái về phẩm chất chính trị, đạo đức lối sống của cán bộ, đảng viên và quần chúng.</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1.4</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Tổ chức đầy đủ việc ký cam kết thực hiện các nội dung (thực hiện NQTW 4 khóa XII về xây dựng Đảng, Chỉ thị số 05-CT/TW của Bộ Chính trị, thực hiện chuẩn mực đạo đức nghề nghiệp, đạo đức công vụ…) </w:t>
            </w:r>
          </w:p>
          <w:p w:rsidR="00594E1A" w:rsidRPr="00D26745" w:rsidRDefault="00594E1A" w:rsidP="0080024A">
            <w:pPr>
              <w:spacing w:after="0" w:line="240" w:lineRule="auto"/>
              <w:jc w:val="both"/>
              <w:rPr>
                <w:i/>
                <w:iCs/>
                <w:sz w:val="24"/>
                <w:szCs w:val="24"/>
                <w:lang w:val="vi-VN"/>
              </w:rPr>
            </w:pPr>
            <w:r w:rsidRPr="00D26745">
              <w:rPr>
                <w:sz w:val="24"/>
                <w:szCs w:val="24"/>
                <w:lang w:val="vi-VN"/>
              </w:rPr>
              <w:t>Định kỳ đánh giá kết quả thực hiện và biểu dương các tập thể, cá nhân tiêu biểu trong thực hiện các nội dung đã cam kết.</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1.5</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Hiệu quả đấu tranh, khắc phục suy thoái về tư tưởng chính trị, đạo đức, lối sống, “tự diễn biến”, “tự chuyển hoá” theo tinh thần Nghị quyết Trung ương 4 (khoá XII); sự nêu gương của cán bộ lãnh đạo, quản lý, nhất là người đứng đầu; kết quả lãnh đạo, chỉ đạo, kiểm tra việc học tập và </w:t>
            </w:r>
            <w:r w:rsidRPr="00D26745">
              <w:rPr>
                <w:sz w:val="24"/>
                <w:szCs w:val="24"/>
                <w:lang w:val="vi-VN"/>
              </w:rPr>
              <w:lastRenderedPageBreak/>
              <w:t>làm theo tư tưởng, đạo đức, phong cách Hồ Chí Minh của đảng bộ, chi bộ.</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lastRenderedPageBreak/>
              <w:t>2</w:t>
            </w:r>
          </w:p>
        </w:tc>
        <w:tc>
          <w:tcPr>
            <w:tcW w:w="5730" w:type="dxa"/>
          </w:tcPr>
          <w:p w:rsidR="00594E1A" w:rsidRPr="00D26745" w:rsidRDefault="00594E1A" w:rsidP="0080024A">
            <w:pPr>
              <w:spacing w:after="0" w:line="240" w:lineRule="auto"/>
              <w:jc w:val="both"/>
              <w:rPr>
                <w:spacing w:val="-6"/>
                <w:sz w:val="24"/>
                <w:szCs w:val="24"/>
                <w:lang w:val="vi-VN"/>
              </w:rPr>
            </w:pPr>
            <w:r w:rsidRPr="00D26745">
              <w:rPr>
                <w:i/>
                <w:iCs/>
                <w:spacing w:val="-6"/>
                <w:sz w:val="24"/>
                <w:szCs w:val="24"/>
                <w:lang w:val="vi-VN"/>
              </w:rPr>
              <w:t xml:space="preserve">Công tác tổ chức, cán bộ và xây dựng đảng bộ, chi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2.1</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Lãnh đạo xây dựng và thực hiện tốt các chủ trương về kiện toàn tổ chức, sắp xếp bộ máy và quy chế hoạt động của đơn vị; các quy định, hướng dẫn của cấp có thẩm quyền về công tác bổ nhiệm, bổ nhiệm lại, miễn nhiệm, tuyển dụng, tiếp nhận, điều động cán bộ, viên chức; quy hoạch cán bộ; việc đào tạo, bồi dưỡng, nhận xét, đánh giá cán bộ, viên chức; việc thực hiện chính sách cán bộ; công tác bảo vệ chính trị nội bộ; công tác thi đua khen thưởng, kỷ luật.</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2.2</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Lãnh đạo, tổ chức thực hiện nghiêm các nghị quyết, chỉ thị, các đề án về công tác tổ chức xây dựng Đảng của Trung ương, của cấp ủy cấp trên; việc chấp hành các nguyên tắc tổ chức và sinh hoạt đảng, nhất là nguyên tắc tập trung dân chủ.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2.3</w:t>
            </w:r>
          </w:p>
        </w:tc>
        <w:tc>
          <w:tcPr>
            <w:tcW w:w="5730" w:type="dxa"/>
          </w:tcPr>
          <w:p w:rsidR="00594E1A" w:rsidRPr="00D26745" w:rsidRDefault="00594E1A" w:rsidP="0080024A">
            <w:pPr>
              <w:spacing w:after="0" w:line="240" w:lineRule="auto"/>
              <w:jc w:val="both"/>
              <w:rPr>
                <w:i/>
                <w:iCs/>
                <w:spacing w:val="-6"/>
                <w:sz w:val="24"/>
                <w:szCs w:val="24"/>
                <w:lang w:val="vi-VN"/>
              </w:rPr>
            </w:pPr>
            <w:r w:rsidRPr="00D26745">
              <w:rPr>
                <w:sz w:val="24"/>
                <w:szCs w:val="24"/>
                <w:lang w:val="vi-VN"/>
              </w:rPr>
              <w:t>Kịp thời xây dựng, ban hành, bổ sung quy chế làm việc của cấp uỷ</w:t>
            </w:r>
            <w:r w:rsidRPr="00D26745">
              <w:rPr>
                <w:sz w:val="24"/>
                <w:szCs w:val="24"/>
              </w:rPr>
              <w:t xml:space="preserve"> </w:t>
            </w:r>
            <w:r w:rsidRPr="00D26745">
              <w:rPr>
                <w:sz w:val="24"/>
                <w:szCs w:val="24"/>
                <w:lang w:val="vi-VN"/>
              </w:rPr>
              <w:t>(chi bộ); thực hiện tốt việc quản lý, phân công nhiệm vụ cho đảng viên; kiểm tra đối với chi bộ trực thuộc trong vi</w:t>
            </w:r>
            <w:r w:rsidRPr="00D26745">
              <w:rPr>
                <w:sz w:val="24"/>
                <w:szCs w:val="24"/>
              </w:rPr>
              <w:t>ệ</w:t>
            </w:r>
            <w:r w:rsidRPr="00D26745">
              <w:rPr>
                <w:sz w:val="24"/>
                <w:szCs w:val="24"/>
                <w:lang w:val="vi-VN"/>
              </w:rPr>
              <w:t xml:space="preserve">c thực hiện chế độ sinh hoạt </w:t>
            </w:r>
            <w:r w:rsidRPr="00D26745">
              <w:rPr>
                <w:i/>
                <w:sz w:val="24"/>
                <w:szCs w:val="24"/>
                <w:lang w:val="vi-VN"/>
              </w:rPr>
              <w:t xml:space="preserve">(đối với đảng ủy cơ sở), </w:t>
            </w:r>
            <w:r w:rsidRPr="00D26745">
              <w:rPr>
                <w:sz w:val="24"/>
                <w:szCs w:val="24"/>
                <w:lang w:val="vi-VN"/>
              </w:rPr>
              <w:t xml:space="preserve">tổ chức thực hiện nghiêm túc quy định về chế độ sinh hoạt cấp uỷ, sinh hoạt của tổ chức đảng và sinh hoạt chuyên đề; đổi mới phương thức lãnh đạo; nâng cao chất lượng sinh hoạt của cấp uỷ, tổ chức đảng; quan tâm công tác xây dựng, kiện toàn đội ngũ cấp uỷ viên và bí thư chi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2.4</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Làm tốt công tác tạo nguồn và phát triển đảng viên, chú trọng đối tượng là đoàn viên thanh niên cộng sản Hồ Chí Minh và những quần chúng ưu tú, giỏi về chuyên môn, nghiệp vụ, đảm bảo về số lượng, chất lượng và đúng quy định của Điều lệ Đảng; thực hiện tốt công tác giới thiệu đảng viên đang công tác giữ mối liên hệ với cấp uỷ nơi cư trú.</w:t>
            </w:r>
          </w:p>
          <w:p w:rsidR="00594E1A" w:rsidRPr="00D26745" w:rsidRDefault="00594E1A" w:rsidP="0080024A">
            <w:pPr>
              <w:spacing w:after="0" w:line="240" w:lineRule="auto"/>
              <w:jc w:val="both"/>
              <w:rPr>
                <w:i/>
                <w:iCs/>
                <w:spacing w:val="-6"/>
                <w:sz w:val="24"/>
                <w:szCs w:val="24"/>
                <w:lang w:val="vi-VN"/>
              </w:rPr>
            </w:pPr>
            <w:r w:rsidRPr="00D26745">
              <w:rPr>
                <w:iCs/>
                <w:sz w:val="24"/>
                <w:szCs w:val="24"/>
                <w:u w:val="single"/>
                <w:lang w:val="vi-VN"/>
              </w:rPr>
              <w:t>Lưu ý</w:t>
            </w:r>
            <w:r w:rsidRPr="00D26745">
              <w:rPr>
                <w:iCs/>
                <w:sz w:val="24"/>
                <w:szCs w:val="24"/>
                <w:lang w:val="vi-VN"/>
              </w:rPr>
              <w:t xml:space="preserve">: Riêng tiêu chí kết nạp đảng viên đạt cấp độ "Xuất sắc": </w:t>
            </w:r>
            <w:r w:rsidRPr="00D26745">
              <w:rPr>
                <w:iCs/>
                <w:sz w:val="24"/>
                <w:szCs w:val="24"/>
              </w:rPr>
              <w:t xml:space="preserve">đạt từ </w:t>
            </w:r>
            <w:r w:rsidRPr="00D26745">
              <w:rPr>
                <w:iCs/>
                <w:sz w:val="24"/>
                <w:szCs w:val="24"/>
                <w:lang w:val="vi-VN"/>
              </w:rPr>
              <w:t>100% số chỉ tiêu trở lên; cấp độ "Tốt": đạt</w:t>
            </w:r>
            <w:r w:rsidRPr="00D26745">
              <w:rPr>
                <w:iCs/>
                <w:sz w:val="24"/>
                <w:szCs w:val="24"/>
              </w:rPr>
              <w:t xml:space="preserve"> từ 80% -</w:t>
            </w:r>
            <w:r w:rsidRPr="00D26745">
              <w:rPr>
                <w:iCs/>
                <w:sz w:val="24"/>
                <w:szCs w:val="24"/>
                <w:lang w:val="vi-VN"/>
              </w:rPr>
              <w:t xml:space="preserve"> 100% số chỉ tiêu; cấp độ</w:t>
            </w:r>
            <w:r w:rsidRPr="00D26745">
              <w:rPr>
                <w:iCs/>
                <w:sz w:val="24"/>
                <w:szCs w:val="24"/>
              </w:rPr>
              <w:t xml:space="preserve"> </w:t>
            </w:r>
            <w:r w:rsidRPr="00D26745">
              <w:rPr>
                <w:iCs/>
                <w:sz w:val="24"/>
                <w:szCs w:val="24"/>
                <w:lang w:val="vi-VN"/>
              </w:rPr>
              <w:t xml:space="preserve">“Trung”: đạt từ </w:t>
            </w:r>
            <w:r w:rsidRPr="00D26745">
              <w:rPr>
                <w:iCs/>
                <w:sz w:val="24"/>
                <w:szCs w:val="24"/>
              </w:rPr>
              <w:t xml:space="preserve">50% - </w:t>
            </w:r>
            <w:r w:rsidRPr="00D26745">
              <w:rPr>
                <w:iCs/>
                <w:sz w:val="24"/>
                <w:szCs w:val="24"/>
                <w:lang w:val="vi-VN"/>
              </w:rPr>
              <w:t>80%</w:t>
            </w:r>
            <w:r w:rsidRPr="00D26745">
              <w:rPr>
                <w:iCs/>
                <w:sz w:val="24"/>
                <w:szCs w:val="24"/>
              </w:rPr>
              <w:t xml:space="preserve"> </w:t>
            </w:r>
            <w:r w:rsidRPr="00D26745">
              <w:rPr>
                <w:iCs/>
                <w:sz w:val="24"/>
                <w:szCs w:val="24"/>
                <w:lang w:val="vi-VN"/>
              </w:rPr>
              <w:t xml:space="preserve">số chỉ tiêu; cấp độ “Kém”: dưới </w:t>
            </w:r>
            <w:r w:rsidRPr="00D26745">
              <w:rPr>
                <w:iCs/>
                <w:sz w:val="24"/>
                <w:szCs w:val="24"/>
              </w:rPr>
              <w:t xml:space="preserve">50% </w:t>
            </w:r>
            <w:r w:rsidRPr="00D26745">
              <w:rPr>
                <w:iCs/>
                <w:sz w:val="24"/>
                <w:szCs w:val="24"/>
                <w:lang w:val="vi-VN"/>
              </w:rPr>
              <w:t>số chỉ tiêu.</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3</w:t>
            </w:r>
          </w:p>
        </w:tc>
        <w:tc>
          <w:tcPr>
            <w:tcW w:w="5730" w:type="dxa"/>
          </w:tcPr>
          <w:p w:rsidR="00594E1A" w:rsidRPr="00D26745" w:rsidRDefault="00594E1A" w:rsidP="0080024A">
            <w:pPr>
              <w:spacing w:after="0" w:line="240" w:lineRule="auto"/>
              <w:jc w:val="both"/>
              <w:rPr>
                <w:sz w:val="24"/>
                <w:szCs w:val="24"/>
                <w:lang w:val="vi-VN"/>
              </w:rPr>
            </w:pPr>
            <w:r w:rsidRPr="00D26745">
              <w:rPr>
                <w:i/>
                <w:iCs/>
                <w:sz w:val="24"/>
                <w:szCs w:val="24"/>
                <w:lang w:val="vi-VN"/>
              </w:rPr>
              <w:t xml:space="preserve">Lãnh đạo xây dựng </w:t>
            </w:r>
            <w:r w:rsidRPr="00D26745">
              <w:rPr>
                <w:i/>
                <w:iCs/>
                <w:sz w:val="24"/>
                <w:szCs w:val="24"/>
              </w:rPr>
              <w:t xml:space="preserve">đơn vị </w:t>
            </w:r>
            <w:r w:rsidRPr="00D26745">
              <w:rPr>
                <w:i/>
                <w:iCs/>
                <w:sz w:val="24"/>
                <w:szCs w:val="24"/>
                <w:lang w:val="vi-VN"/>
              </w:rPr>
              <w:t xml:space="preserve">và các đoàn thể chính trị - xã hội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3.1</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Quan tâm xây dựng tổ chức vững mạnh, thực hiện tốt chức năng, nhiệm vụ theo Điều lệ, quy định của các tổ chức; tạo điều kiện để</w:t>
            </w:r>
            <w:r w:rsidRPr="00D26745">
              <w:rPr>
                <w:sz w:val="24"/>
                <w:szCs w:val="24"/>
              </w:rPr>
              <w:t xml:space="preserve"> </w:t>
            </w:r>
            <w:r w:rsidRPr="00D26745">
              <w:rPr>
                <w:sz w:val="24"/>
                <w:szCs w:val="24"/>
                <w:lang w:val="vi-VN"/>
              </w:rPr>
              <w:t>lãnh đạo</w:t>
            </w:r>
            <w:r w:rsidRPr="00D26745">
              <w:rPr>
                <w:sz w:val="24"/>
                <w:szCs w:val="24"/>
              </w:rPr>
              <w:t xml:space="preserve"> đơn vị</w:t>
            </w:r>
            <w:r w:rsidRPr="00D26745">
              <w:rPr>
                <w:sz w:val="24"/>
                <w:szCs w:val="24"/>
                <w:lang w:val="vi-VN"/>
              </w:rPr>
              <w:t xml:space="preserve"> và các đoàn thể chính trị-xã hội</w:t>
            </w:r>
            <w:r w:rsidRPr="00D26745">
              <w:rPr>
                <w:dstrike/>
                <w:sz w:val="24"/>
                <w:szCs w:val="24"/>
                <w:lang w:val="vi-VN"/>
              </w:rPr>
              <w:t>,</w:t>
            </w:r>
            <w:r w:rsidRPr="00D26745">
              <w:rPr>
                <w:sz w:val="24"/>
                <w:szCs w:val="24"/>
                <w:lang w:val="vi-VN"/>
              </w:rPr>
              <w:t xml:space="preserve"> phát huy tốt vai trò và trách nhiệm của các tổ chức và người đúng đầu tổ chức trong đơn vị.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 xml:space="preserve"> 3.2</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Lãnh đạo xây dựng đơn vị vững mạnh toàn diện; kịp thời xem xét, giải quyết những vấn đề nảy sinh, vướng mắc trong đơn vị; không để xảy ra tình trạng vi phạm dân chủ, mất đoàn kết nội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3.3</w:t>
            </w:r>
          </w:p>
        </w:tc>
        <w:tc>
          <w:tcPr>
            <w:tcW w:w="5730" w:type="dxa"/>
          </w:tcPr>
          <w:p w:rsidR="00594E1A" w:rsidRPr="00D26745" w:rsidRDefault="00594E1A" w:rsidP="0080024A">
            <w:pPr>
              <w:spacing w:after="0" w:line="240" w:lineRule="auto"/>
              <w:jc w:val="both"/>
              <w:rPr>
                <w:sz w:val="24"/>
                <w:szCs w:val="24"/>
                <w:lang w:val="vi-VN"/>
              </w:rPr>
            </w:pPr>
            <w:r w:rsidRPr="00D26745">
              <w:rPr>
                <w:spacing w:val="-4"/>
                <w:sz w:val="24"/>
                <w:szCs w:val="24"/>
                <w:lang w:val="vi-VN"/>
              </w:rPr>
              <w:t>Xây dựng và thực hiện tốt các quy định, quy chế phối hợp đảm bảo và tạo điều kiện để thủ trưởng</w:t>
            </w:r>
            <w:r w:rsidRPr="00D26745">
              <w:rPr>
                <w:spacing w:val="-4"/>
                <w:sz w:val="24"/>
                <w:szCs w:val="24"/>
              </w:rPr>
              <w:t xml:space="preserve"> đơn vị</w:t>
            </w:r>
            <w:r w:rsidRPr="00D26745">
              <w:rPr>
                <w:spacing w:val="-4"/>
                <w:sz w:val="24"/>
                <w:szCs w:val="24"/>
                <w:lang w:val="vi-VN"/>
              </w:rPr>
              <w:t xml:space="preserve"> thực hiện trách nhiệm, quyền hạn được giao; thủ trưởng đơn vị đảm bảo và tạo điều kiện để cấp uỷ, tổ chức đảng thực hiện tốt quy định về chức năng, nhiệm vụ của mình. Xây dựng mối quan hệ </w:t>
            </w:r>
            <w:r w:rsidRPr="00D26745">
              <w:rPr>
                <w:spacing w:val="-4"/>
                <w:sz w:val="24"/>
                <w:szCs w:val="24"/>
                <w:lang w:val="vi-VN"/>
              </w:rPr>
              <w:lastRenderedPageBreak/>
              <w:t xml:space="preserve">chặt chẽ với cấp uỷ và chính quyền địa phương nơi có cán bộ, đảng viên của cơ quan cư trú để phối hợp công tác và quản lý cán bộ, đảng viên.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lastRenderedPageBreak/>
              <w:t>3.4</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Thường xuyên kiểm tra, giám sát đối với hoạt động của cơ quan, các tổ chức đoàn thể chính trị</w:t>
            </w:r>
            <w:r w:rsidRPr="00D26745">
              <w:rPr>
                <w:sz w:val="24"/>
                <w:szCs w:val="24"/>
              </w:rPr>
              <w:t xml:space="preserve"> </w:t>
            </w:r>
            <w:r w:rsidRPr="00D26745">
              <w:rPr>
                <w:sz w:val="24"/>
                <w:szCs w:val="24"/>
                <w:lang w:val="vi-VN"/>
              </w:rPr>
              <w:t>-</w:t>
            </w:r>
            <w:r w:rsidRPr="00D26745">
              <w:rPr>
                <w:sz w:val="24"/>
                <w:szCs w:val="24"/>
              </w:rPr>
              <w:t xml:space="preserve"> </w:t>
            </w:r>
            <w:r w:rsidRPr="00D26745">
              <w:rPr>
                <w:sz w:val="24"/>
                <w:szCs w:val="24"/>
                <w:lang w:val="vi-VN"/>
              </w:rPr>
              <w:t>xã hội, cán bộ, đảng viên và người lao động</w:t>
            </w:r>
            <w:r w:rsidRPr="00D26745">
              <w:rPr>
                <w:sz w:val="24"/>
                <w:szCs w:val="24"/>
              </w:rPr>
              <w:t xml:space="preserve">; </w:t>
            </w:r>
            <w:r w:rsidRPr="00D26745">
              <w:rPr>
                <w:sz w:val="24"/>
                <w:szCs w:val="24"/>
                <w:lang w:val="vi-VN"/>
              </w:rPr>
              <w:t xml:space="preserve">tổ chức để quần chúng tham gia góp ý về sự lãnh đạo của tổ chức đảng và vai trò tiền phong, gương mẫu của cán bộ, đảng viên.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4</w:t>
            </w:r>
          </w:p>
        </w:tc>
        <w:tc>
          <w:tcPr>
            <w:tcW w:w="5730" w:type="dxa"/>
          </w:tcPr>
          <w:p w:rsidR="00594E1A" w:rsidRPr="00D26745" w:rsidRDefault="00594E1A" w:rsidP="0080024A">
            <w:pPr>
              <w:spacing w:after="0" w:line="240" w:lineRule="auto"/>
              <w:jc w:val="both"/>
              <w:rPr>
                <w:sz w:val="24"/>
                <w:szCs w:val="24"/>
                <w:lang w:val="vi-VN"/>
              </w:rPr>
            </w:pPr>
            <w:r w:rsidRPr="00D26745">
              <w:rPr>
                <w:i/>
                <w:iCs/>
                <w:sz w:val="24"/>
                <w:szCs w:val="24"/>
                <w:lang w:val="vi-VN"/>
              </w:rPr>
              <w:t>C</w:t>
            </w:r>
            <w:r w:rsidRPr="00D26745">
              <w:rPr>
                <w:i/>
                <w:sz w:val="24"/>
                <w:szCs w:val="24"/>
                <w:lang w:val="vi-VN"/>
              </w:rPr>
              <w:t xml:space="preserve">ông tác kiểm tra, giám sát và kỷ luật đảng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4.1</w:t>
            </w:r>
          </w:p>
        </w:tc>
        <w:tc>
          <w:tcPr>
            <w:tcW w:w="5730" w:type="dxa"/>
          </w:tcPr>
          <w:p w:rsidR="00594E1A" w:rsidRPr="00D26745" w:rsidRDefault="00594E1A" w:rsidP="0080024A">
            <w:pPr>
              <w:spacing w:after="0" w:line="240" w:lineRule="auto"/>
              <w:jc w:val="both"/>
              <w:rPr>
                <w:i/>
                <w:iCs/>
                <w:sz w:val="24"/>
                <w:szCs w:val="24"/>
                <w:lang w:val="vi-VN"/>
              </w:rPr>
            </w:pPr>
            <w:r w:rsidRPr="00D26745">
              <w:rPr>
                <w:sz w:val="24"/>
                <w:szCs w:val="24"/>
                <w:lang w:val="vi-VN"/>
              </w:rPr>
              <w:t xml:space="preserve">Kịp thời xây dựng, ban hành chương trình kiểm tra, giám sát của cấp uỷ và Uỷ ban Kiểm tra của cấp uỷ, đáp ứng yêu cầu nhiệm vụ công tác xây dựng Đảng và việc thực hiện nhiệm vụ chính trị của tổ chức đảng.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i/>
                <w:sz w:val="24"/>
                <w:szCs w:val="24"/>
                <w:lang w:val="vi-VN"/>
              </w:rPr>
            </w:pPr>
            <w:r w:rsidRPr="00D26745">
              <w:rPr>
                <w:i/>
                <w:sz w:val="24"/>
                <w:szCs w:val="24"/>
                <w:lang w:val="vi-VN"/>
              </w:rPr>
              <w:t>4.2</w:t>
            </w:r>
          </w:p>
        </w:tc>
        <w:tc>
          <w:tcPr>
            <w:tcW w:w="5730" w:type="dxa"/>
          </w:tcPr>
          <w:p w:rsidR="00594E1A" w:rsidRPr="00D26745" w:rsidRDefault="00594E1A" w:rsidP="0080024A">
            <w:pPr>
              <w:spacing w:after="0" w:line="240" w:lineRule="auto"/>
              <w:jc w:val="both"/>
              <w:rPr>
                <w:sz w:val="24"/>
                <w:szCs w:val="24"/>
                <w:lang w:val="vi-VN"/>
              </w:rPr>
            </w:pPr>
            <w:r w:rsidRPr="00D26745">
              <w:rPr>
                <w:sz w:val="24"/>
                <w:szCs w:val="24"/>
                <w:lang w:val="vi-VN"/>
              </w:rPr>
              <w:t xml:space="preserve">Thực hiện tốt công tác kiểm tra, giám sát, kỷ luật đảng đối với tổ chức đảng, đảng viên trong việc chấp hành Điều lệ, nghị quyết, chỉ thị của Đảng, chính sách, pháp luật của Nhà nước và quy định về những điều đảng viên không được làm; làm tốt công tác đấu tranh phòng chống tham nhũng, lãng phí, quan liêu và các tiêu cực khác trong đảng bộ, chi bộ. </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jc w:val="center"/>
              <w:rPr>
                <w:b/>
                <w:sz w:val="24"/>
                <w:szCs w:val="24"/>
                <w:lang w:val="vi-VN"/>
              </w:rPr>
            </w:pPr>
            <w:r w:rsidRPr="00D26745">
              <w:rPr>
                <w:b/>
                <w:sz w:val="24"/>
                <w:szCs w:val="24"/>
                <w:lang w:val="vi-VN"/>
              </w:rPr>
              <w:t>III</w:t>
            </w:r>
          </w:p>
        </w:tc>
        <w:tc>
          <w:tcPr>
            <w:tcW w:w="5730" w:type="dxa"/>
          </w:tcPr>
          <w:p w:rsidR="00594E1A" w:rsidRPr="00D26745" w:rsidRDefault="00594E1A" w:rsidP="0080024A">
            <w:pPr>
              <w:spacing w:after="0" w:line="240" w:lineRule="auto"/>
              <w:jc w:val="both"/>
              <w:rPr>
                <w:rFonts w:ascii="Times New Roman Bold" w:hAnsi="Times New Roman Bold"/>
                <w:b/>
                <w:sz w:val="24"/>
                <w:szCs w:val="24"/>
                <w:lang w:val="vi-VN"/>
              </w:rPr>
            </w:pPr>
            <w:r w:rsidRPr="00D26745">
              <w:rPr>
                <w:rFonts w:ascii="Times New Roman Bold" w:hAnsi="Times New Roman Bold"/>
                <w:b/>
                <w:sz w:val="24"/>
                <w:szCs w:val="24"/>
                <w:lang w:val="vi-VN"/>
              </w:rPr>
              <w:t>Về thực hiện nhiệm vụ được giao</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1</w:t>
            </w:r>
          </w:p>
        </w:tc>
        <w:tc>
          <w:tcPr>
            <w:tcW w:w="5730" w:type="dxa"/>
          </w:tcPr>
          <w:p w:rsidR="00594E1A" w:rsidRPr="00D26745" w:rsidRDefault="00594E1A" w:rsidP="0080024A">
            <w:pPr>
              <w:spacing w:after="0" w:line="240" w:lineRule="auto"/>
              <w:jc w:val="both"/>
              <w:rPr>
                <w:b/>
                <w:sz w:val="24"/>
                <w:szCs w:val="24"/>
                <w:lang w:val="vi-VN"/>
              </w:rPr>
            </w:pPr>
            <w:r w:rsidRPr="00D26745">
              <w:rPr>
                <w:i/>
                <w:iCs/>
                <w:dstrike/>
                <w:sz w:val="24"/>
                <w:szCs w:val="24"/>
                <w:lang w:val="vi-VN"/>
              </w:rPr>
              <w:t>1.</w:t>
            </w:r>
            <w:r w:rsidRPr="00D26745">
              <w:rPr>
                <w:i/>
                <w:iCs/>
                <w:sz w:val="24"/>
                <w:szCs w:val="24"/>
                <w:lang w:val="vi-VN"/>
              </w:rPr>
              <w:t xml:space="preserve"> Cụ thể hóa, xây dựng và tổ chức thực hiện các chương trình, kế hoạch công tác năm để thực hiện nhiệm vụ chính trị được giao</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r w:rsidRPr="00D26745">
              <w:rPr>
                <w:i/>
                <w:sz w:val="24"/>
                <w:szCs w:val="24"/>
                <w:lang w:val="vi-VN"/>
              </w:rPr>
              <w:t xml:space="preserve">   2</w:t>
            </w:r>
          </w:p>
        </w:tc>
        <w:tc>
          <w:tcPr>
            <w:tcW w:w="5730" w:type="dxa"/>
          </w:tcPr>
          <w:p w:rsidR="00594E1A" w:rsidRPr="00D26745" w:rsidRDefault="00594E1A" w:rsidP="0080024A">
            <w:pPr>
              <w:spacing w:after="0" w:line="240" w:lineRule="auto"/>
              <w:jc w:val="both"/>
              <w:rPr>
                <w:i/>
                <w:iCs/>
                <w:spacing w:val="-2"/>
                <w:sz w:val="24"/>
                <w:szCs w:val="24"/>
                <w:lang w:val="vi-VN"/>
              </w:rPr>
            </w:pPr>
            <w:r w:rsidRPr="00D26745">
              <w:rPr>
                <w:i/>
                <w:iCs/>
                <w:spacing w:val="-2"/>
                <w:sz w:val="24"/>
                <w:szCs w:val="24"/>
                <w:lang w:val="vi-VN"/>
              </w:rPr>
              <w:t xml:space="preserve"> Kết quả lãnh đạo thực hiện các chỉ tiêu, nhiêm vụ của đảng bộ, chi bộ </w:t>
            </w:r>
          </w:p>
          <w:p w:rsidR="00594E1A" w:rsidRPr="00D26745" w:rsidRDefault="00594E1A" w:rsidP="0080024A">
            <w:pPr>
              <w:spacing w:after="0" w:line="240" w:lineRule="auto"/>
              <w:jc w:val="both"/>
              <w:rPr>
                <w:i/>
                <w:iCs/>
                <w:spacing w:val="-2"/>
                <w:sz w:val="24"/>
                <w:szCs w:val="24"/>
                <w:lang w:val="vi-VN"/>
              </w:rPr>
            </w:pPr>
            <w:r w:rsidRPr="00D26745">
              <w:rPr>
                <w:iCs/>
                <w:sz w:val="24"/>
                <w:szCs w:val="24"/>
                <w:u w:val="single"/>
                <w:lang w:val="vi-VN"/>
              </w:rPr>
              <w:t>Mức độ đánh giá</w:t>
            </w:r>
            <w:r w:rsidRPr="00D26745">
              <w:rPr>
                <w:iCs/>
                <w:sz w:val="24"/>
                <w:szCs w:val="24"/>
                <w:lang w:val="vi-VN"/>
              </w:rPr>
              <w:t xml:space="preserve">: đạt cấp độ "Xuất sắc": </w:t>
            </w:r>
            <w:r w:rsidRPr="00D26745">
              <w:rPr>
                <w:iCs/>
                <w:sz w:val="24"/>
                <w:szCs w:val="24"/>
              </w:rPr>
              <w:t xml:space="preserve">đạt từ </w:t>
            </w:r>
            <w:r w:rsidRPr="00D26745">
              <w:rPr>
                <w:iCs/>
                <w:sz w:val="24"/>
                <w:szCs w:val="24"/>
                <w:lang w:val="vi-VN"/>
              </w:rPr>
              <w:t>100% số chỉ tiêu trở lên; cấp độ "Tốt": đạt</w:t>
            </w:r>
            <w:r w:rsidRPr="00D26745">
              <w:rPr>
                <w:iCs/>
                <w:sz w:val="24"/>
                <w:szCs w:val="24"/>
              </w:rPr>
              <w:t xml:space="preserve"> từ 80% -</w:t>
            </w:r>
            <w:r w:rsidRPr="00D26745">
              <w:rPr>
                <w:iCs/>
                <w:sz w:val="24"/>
                <w:szCs w:val="24"/>
                <w:lang w:val="vi-VN"/>
              </w:rPr>
              <w:t xml:space="preserve"> 100% số chỉ tiêu; cấp độ</w:t>
            </w:r>
            <w:r w:rsidRPr="00D26745">
              <w:rPr>
                <w:iCs/>
                <w:sz w:val="24"/>
                <w:szCs w:val="24"/>
              </w:rPr>
              <w:t xml:space="preserve"> </w:t>
            </w:r>
            <w:r w:rsidRPr="00D26745">
              <w:rPr>
                <w:iCs/>
                <w:sz w:val="24"/>
                <w:szCs w:val="24"/>
                <w:lang w:val="vi-VN"/>
              </w:rPr>
              <w:t xml:space="preserve">“Trung bình”: đạt từ </w:t>
            </w:r>
            <w:r w:rsidRPr="00D26745">
              <w:rPr>
                <w:iCs/>
                <w:sz w:val="24"/>
                <w:szCs w:val="24"/>
              </w:rPr>
              <w:t xml:space="preserve">50% - </w:t>
            </w:r>
            <w:r w:rsidRPr="00D26745">
              <w:rPr>
                <w:iCs/>
                <w:sz w:val="24"/>
                <w:szCs w:val="24"/>
                <w:lang w:val="vi-VN"/>
              </w:rPr>
              <w:t>80%</w:t>
            </w:r>
            <w:r w:rsidRPr="00D26745">
              <w:rPr>
                <w:iCs/>
                <w:sz w:val="24"/>
                <w:szCs w:val="24"/>
              </w:rPr>
              <w:t xml:space="preserve"> </w:t>
            </w:r>
            <w:r w:rsidRPr="00D26745">
              <w:rPr>
                <w:iCs/>
                <w:sz w:val="24"/>
                <w:szCs w:val="24"/>
                <w:lang w:val="vi-VN"/>
              </w:rPr>
              <w:t xml:space="preserve">số chỉ tiêu; tiêu chí đạt cấp độ “Kém”: dưới </w:t>
            </w:r>
            <w:r w:rsidRPr="00D26745">
              <w:rPr>
                <w:iCs/>
                <w:sz w:val="24"/>
                <w:szCs w:val="24"/>
              </w:rPr>
              <w:t xml:space="preserve">50% </w:t>
            </w:r>
            <w:r w:rsidRPr="00D26745">
              <w:rPr>
                <w:iCs/>
                <w:sz w:val="24"/>
                <w:szCs w:val="24"/>
                <w:lang w:val="vi-VN"/>
              </w:rPr>
              <w:t>số chỉ tiêu.</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p>
        </w:tc>
        <w:tc>
          <w:tcPr>
            <w:tcW w:w="5730" w:type="dxa"/>
          </w:tcPr>
          <w:p w:rsidR="00594E1A" w:rsidRPr="00D26745" w:rsidRDefault="00594E1A" w:rsidP="0080024A">
            <w:pPr>
              <w:spacing w:after="0" w:line="240" w:lineRule="auto"/>
              <w:jc w:val="both"/>
              <w:rPr>
                <w:i/>
                <w:iCs/>
                <w:spacing w:val="-2"/>
                <w:sz w:val="24"/>
                <w:szCs w:val="24"/>
              </w:rPr>
            </w:pPr>
            <w:r w:rsidRPr="00D26745">
              <w:rPr>
                <w:i/>
                <w:iCs/>
                <w:spacing w:val="-2"/>
                <w:sz w:val="24"/>
                <w:szCs w:val="24"/>
              </w:rPr>
              <w:t>Chỉ tiêu 1:……</w:t>
            </w: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933" w:type="dxa"/>
          </w:tcPr>
          <w:p w:rsidR="00594E1A" w:rsidRPr="00D26745" w:rsidRDefault="00594E1A" w:rsidP="0080024A">
            <w:pPr>
              <w:spacing w:after="0" w:line="240" w:lineRule="auto"/>
              <w:jc w:val="both"/>
              <w:rPr>
                <w:sz w:val="24"/>
                <w:szCs w:val="24"/>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p>
        </w:tc>
        <w:tc>
          <w:tcPr>
            <w:tcW w:w="5730" w:type="dxa"/>
          </w:tcPr>
          <w:p w:rsidR="00594E1A" w:rsidRPr="00D26745" w:rsidRDefault="00594E1A" w:rsidP="0080024A">
            <w:pPr>
              <w:spacing w:after="0" w:line="240" w:lineRule="auto"/>
              <w:jc w:val="both"/>
              <w:rPr>
                <w:i/>
                <w:iCs/>
                <w:spacing w:val="-2"/>
                <w:sz w:val="24"/>
                <w:szCs w:val="24"/>
              </w:rPr>
            </w:pPr>
            <w:r w:rsidRPr="00D26745">
              <w:rPr>
                <w:i/>
                <w:iCs/>
                <w:spacing w:val="-2"/>
                <w:sz w:val="24"/>
                <w:szCs w:val="24"/>
              </w:rPr>
              <w:t>Chỉ tiêu 2:……</w:t>
            </w: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933" w:type="dxa"/>
          </w:tcPr>
          <w:p w:rsidR="00594E1A" w:rsidRPr="00D26745" w:rsidRDefault="00594E1A" w:rsidP="0080024A">
            <w:pPr>
              <w:spacing w:after="0" w:line="240" w:lineRule="auto"/>
              <w:jc w:val="both"/>
              <w:rPr>
                <w:sz w:val="24"/>
                <w:szCs w:val="24"/>
              </w:rPr>
            </w:pPr>
          </w:p>
        </w:tc>
      </w:tr>
      <w:tr w:rsidR="00D26745" w:rsidRPr="00D26745" w:rsidTr="0080024A">
        <w:tc>
          <w:tcPr>
            <w:tcW w:w="670" w:type="dxa"/>
            <w:vAlign w:val="center"/>
          </w:tcPr>
          <w:p w:rsidR="00594E1A" w:rsidRPr="00D26745" w:rsidRDefault="00594E1A" w:rsidP="0080024A">
            <w:pPr>
              <w:spacing w:after="0" w:line="240" w:lineRule="auto"/>
              <w:rPr>
                <w:i/>
                <w:sz w:val="24"/>
                <w:szCs w:val="24"/>
                <w:lang w:val="vi-VN"/>
              </w:rPr>
            </w:pPr>
          </w:p>
        </w:tc>
        <w:tc>
          <w:tcPr>
            <w:tcW w:w="5730" w:type="dxa"/>
          </w:tcPr>
          <w:p w:rsidR="00594E1A" w:rsidRPr="00D26745" w:rsidRDefault="00594E1A" w:rsidP="0080024A">
            <w:pPr>
              <w:spacing w:after="0" w:line="240" w:lineRule="auto"/>
              <w:jc w:val="both"/>
              <w:rPr>
                <w:i/>
                <w:iCs/>
                <w:spacing w:val="-2"/>
                <w:sz w:val="24"/>
                <w:szCs w:val="24"/>
              </w:rPr>
            </w:pPr>
            <w:r w:rsidRPr="00D26745">
              <w:rPr>
                <w:i/>
                <w:iCs/>
                <w:spacing w:val="-2"/>
                <w:sz w:val="24"/>
                <w:szCs w:val="24"/>
              </w:rPr>
              <w:t>Chỉ tiêu 3:……</w:t>
            </w: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816" w:type="dxa"/>
          </w:tcPr>
          <w:p w:rsidR="00594E1A" w:rsidRPr="00D26745" w:rsidRDefault="00594E1A" w:rsidP="0080024A">
            <w:pPr>
              <w:spacing w:after="0" w:line="240" w:lineRule="auto"/>
              <w:jc w:val="both"/>
              <w:rPr>
                <w:sz w:val="24"/>
                <w:szCs w:val="24"/>
              </w:rPr>
            </w:pPr>
          </w:p>
        </w:tc>
        <w:tc>
          <w:tcPr>
            <w:tcW w:w="933" w:type="dxa"/>
          </w:tcPr>
          <w:p w:rsidR="00594E1A" w:rsidRPr="00D26745" w:rsidRDefault="00594E1A" w:rsidP="0080024A">
            <w:pPr>
              <w:spacing w:after="0" w:line="240" w:lineRule="auto"/>
              <w:jc w:val="both"/>
              <w:rPr>
                <w:sz w:val="24"/>
                <w:szCs w:val="24"/>
              </w:rPr>
            </w:pPr>
          </w:p>
        </w:tc>
      </w:tr>
      <w:tr w:rsidR="00D26745" w:rsidRPr="00D26745" w:rsidTr="0080024A">
        <w:tc>
          <w:tcPr>
            <w:tcW w:w="670" w:type="dxa"/>
            <w:vAlign w:val="center"/>
          </w:tcPr>
          <w:p w:rsidR="00594E1A" w:rsidRPr="00D26745" w:rsidRDefault="00594E1A" w:rsidP="0080024A">
            <w:pPr>
              <w:spacing w:after="0" w:line="240" w:lineRule="auto"/>
              <w:rPr>
                <w:b/>
                <w:sz w:val="24"/>
                <w:szCs w:val="24"/>
                <w:lang w:val="vi-VN"/>
              </w:rPr>
            </w:pPr>
            <w:r w:rsidRPr="00D26745">
              <w:rPr>
                <w:b/>
                <w:sz w:val="24"/>
                <w:szCs w:val="24"/>
                <w:lang w:val="vi-VN"/>
              </w:rPr>
              <w:t>III</w:t>
            </w:r>
          </w:p>
        </w:tc>
        <w:tc>
          <w:tcPr>
            <w:tcW w:w="5730" w:type="dxa"/>
          </w:tcPr>
          <w:p w:rsidR="00594E1A" w:rsidRPr="00D26745" w:rsidRDefault="00594E1A" w:rsidP="0080024A">
            <w:pPr>
              <w:spacing w:after="0" w:line="240" w:lineRule="auto"/>
              <w:jc w:val="both"/>
              <w:rPr>
                <w:b/>
                <w:iCs/>
                <w:sz w:val="24"/>
                <w:szCs w:val="24"/>
                <w:lang w:val="vi-VN"/>
              </w:rPr>
            </w:pPr>
            <w:r w:rsidRPr="00D26745">
              <w:rPr>
                <w:b/>
                <w:iCs/>
                <w:sz w:val="24"/>
                <w:szCs w:val="24"/>
                <w:lang w:val="vi-VN"/>
              </w:rPr>
              <w:t>Kết quả khắc phục những hạn chế, yếu kém đã được chỉ ra</w:t>
            </w: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816" w:type="dxa"/>
          </w:tcPr>
          <w:p w:rsidR="00594E1A" w:rsidRPr="00D26745" w:rsidRDefault="00594E1A" w:rsidP="0080024A">
            <w:pPr>
              <w:spacing w:after="0" w:line="240" w:lineRule="auto"/>
              <w:jc w:val="both"/>
              <w:rPr>
                <w:sz w:val="24"/>
                <w:szCs w:val="24"/>
                <w:lang w:val="vi-VN"/>
              </w:rPr>
            </w:pPr>
          </w:p>
        </w:tc>
        <w:tc>
          <w:tcPr>
            <w:tcW w:w="933" w:type="dxa"/>
          </w:tcPr>
          <w:p w:rsidR="00594E1A" w:rsidRPr="00D26745" w:rsidRDefault="00594E1A" w:rsidP="0080024A">
            <w:pPr>
              <w:spacing w:after="0" w:line="240" w:lineRule="auto"/>
              <w:jc w:val="both"/>
              <w:rPr>
                <w:sz w:val="24"/>
                <w:szCs w:val="24"/>
                <w:lang w:val="vi-VN"/>
              </w:rPr>
            </w:pPr>
          </w:p>
        </w:tc>
      </w:tr>
    </w:tbl>
    <w:p w:rsidR="00594E1A" w:rsidRPr="00D26745" w:rsidRDefault="00594E1A" w:rsidP="00594E1A">
      <w:pPr>
        <w:spacing w:after="0" w:line="240" w:lineRule="auto"/>
        <w:jc w:val="both"/>
        <w:rPr>
          <w:b/>
          <w:sz w:val="24"/>
          <w:szCs w:val="24"/>
          <w:lang w:val="vi-VN"/>
        </w:rPr>
      </w:pPr>
    </w:p>
    <w:p w:rsidR="00594E1A" w:rsidRPr="00D26745" w:rsidRDefault="00594E1A" w:rsidP="00594E1A">
      <w:pPr>
        <w:spacing w:after="0" w:line="240" w:lineRule="auto"/>
        <w:jc w:val="both"/>
        <w:rPr>
          <w:sz w:val="24"/>
          <w:szCs w:val="24"/>
          <w:lang w:val="vi-VN"/>
        </w:rPr>
      </w:pPr>
      <w:r w:rsidRPr="00D26745">
        <w:rPr>
          <w:b/>
          <w:sz w:val="24"/>
          <w:szCs w:val="24"/>
          <w:lang w:val="vi-VN"/>
        </w:rPr>
        <w:t xml:space="preserve">Nhận xét chung: </w:t>
      </w:r>
      <w:r w:rsidRPr="00D26745">
        <w:rPr>
          <w:sz w:val="24"/>
          <w:szCs w:val="24"/>
          <w:lang w:val="vi-VN"/>
        </w:rPr>
        <w:t>…………………………………………………………………</w:t>
      </w:r>
    </w:p>
    <w:p w:rsidR="00594E1A" w:rsidRDefault="00594E1A" w:rsidP="00594E1A">
      <w:pPr>
        <w:spacing w:after="0" w:line="240" w:lineRule="auto"/>
        <w:jc w:val="both"/>
        <w:rPr>
          <w:sz w:val="24"/>
          <w:szCs w:val="24"/>
          <w:lang w:val="vi-VN"/>
        </w:rPr>
      </w:pPr>
      <w:r w:rsidRPr="00D26745">
        <w:rPr>
          <w:b/>
          <w:sz w:val="24"/>
          <w:szCs w:val="24"/>
          <w:lang w:val="vi-VN"/>
        </w:rPr>
        <w:t xml:space="preserve">Đề nghị xếp loại mức chất lượng: </w:t>
      </w:r>
      <w:r w:rsidRPr="00D26745">
        <w:rPr>
          <w:sz w:val="24"/>
          <w:szCs w:val="24"/>
          <w:lang w:val="vi-VN"/>
        </w:rPr>
        <w:t>…………………………</w:t>
      </w:r>
    </w:p>
    <w:p w:rsidR="0086302A" w:rsidRDefault="0086302A" w:rsidP="00594E1A">
      <w:pPr>
        <w:spacing w:after="0" w:line="240" w:lineRule="auto"/>
        <w:jc w:val="both"/>
        <w:rPr>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86302A" w:rsidTr="0086302A">
        <w:tc>
          <w:tcPr>
            <w:tcW w:w="4530" w:type="dxa"/>
          </w:tcPr>
          <w:p w:rsidR="0086302A" w:rsidRDefault="0086302A" w:rsidP="00594E1A">
            <w:pPr>
              <w:jc w:val="both"/>
              <w:rPr>
                <w:sz w:val="24"/>
                <w:szCs w:val="24"/>
                <w:lang w:val="vi-VN"/>
              </w:rPr>
            </w:pPr>
          </w:p>
        </w:tc>
        <w:tc>
          <w:tcPr>
            <w:tcW w:w="4531" w:type="dxa"/>
          </w:tcPr>
          <w:p w:rsidR="0086302A" w:rsidRPr="0086302A" w:rsidRDefault="0086302A" w:rsidP="0086302A">
            <w:pPr>
              <w:jc w:val="center"/>
              <w:rPr>
                <w:b/>
                <w:sz w:val="24"/>
                <w:szCs w:val="24"/>
              </w:rPr>
            </w:pPr>
            <w:r w:rsidRPr="0086302A">
              <w:rPr>
                <w:b/>
                <w:sz w:val="24"/>
                <w:szCs w:val="24"/>
              </w:rPr>
              <w:t>T/M ĐẢNG ỦY</w:t>
            </w:r>
          </w:p>
        </w:tc>
      </w:tr>
    </w:tbl>
    <w:p w:rsidR="0086302A" w:rsidRPr="00D26745" w:rsidRDefault="0086302A" w:rsidP="00594E1A">
      <w:pPr>
        <w:spacing w:after="0" w:line="240" w:lineRule="auto"/>
        <w:jc w:val="both"/>
        <w:rPr>
          <w:sz w:val="24"/>
          <w:szCs w:val="24"/>
          <w:lang w:val="vi-VN"/>
        </w:rPr>
      </w:pPr>
    </w:p>
    <w:p w:rsidR="00EC79AD" w:rsidRPr="00D26745" w:rsidRDefault="00EC79AD">
      <w:bookmarkStart w:id="1" w:name="_GoBack"/>
      <w:bookmarkEnd w:id="1"/>
    </w:p>
    <w:sectPr w:rsidR="00EC79AD" w:rsidRPr="00D26745" w:rsidSect="00DE0F48">
      <w:pgSz w:w="11907" w:h="16840" w:code="9"/>
      <w:pgMar w:top="851" w:right="851" w:bottom="851" w:left="198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858" w:rsidRDefault="00246858" w:rsidP="00594E1A">
      <w:pPr>
        <w:spacing w:after="0" w:line="240" w:lineRule="auto"/>
      </w:pPr>
      <w:r>
        <w:separator/>
      </w:r>
    </w:p>
  </w:endnote>
  <w:endnote w:type="continuationSeparator" w:id="0">
    <w:p w:rsidR="00246858" w:rsidRDefault="00246858" w:rsidP="0059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858" w:rsidRDefault="00246858" w:rsidP="00594E1A">
      <w:pPr>
        <w:spacing w:after="0" w:line="240" w:lineRule="auto"/>
      </w:pPr>
      <w:r>
        <w:separator/>
      </w:r>
    </w:p>
  </w:footnote>
  <w:footnote w:type="continuationSeparator" w:id="0">
    <w:p w:rsidR="00246858" w:rsidRDefault="00246858" w:rsidP="00594E1A">
      <w:pPr>
        <w:spacing w:after="0" w:line="240" w:lineRule="auto"/>
      </w:pPr>
      <w:r>
        <w:continuationSeparator/>
      </w:r>
    </w:p>
  </w:footnote>
  <w:footnote w:id="1">
    <w:p w:rsidR="00594E1A" w:rsidRDefault="00594E1A" w:rsidP="00594E1A">
      <w:pPr>
        <w:spacing w:after="0"/>
        <w:jc w:val="both"/>
      </w:pPr>
      <w:r w:rsidRPr="00EA6588">
        <w:rPr>
          <w:rStyle w:val="FootnoteReference"/>
          <w:sz w:val="20"/>
          <w:szCs w:val="20"/>
        </w:rPr>
        <w:footnoteRef/>
      </w:r>
      <w:r w:rsidRPr="00EA6588">
        <w:rPr>
          <w:sz w:val="20"/>
          <w:szCs w:val="20"/>
        </w:rPr>
        <w:t xml:space="preserve"> Từng tiêu chí đánh giá </w:t>
      </w:r>
      <w:r>
        <w:rPr>
          <w:sz w:val="20"/>
          <w:szCs w:val="20"/>
        </w:rPr>
        <w:t xml:space="preserve">phải </w:t>
      </w:r>
      <w:r w:rsidRPr="00EA6588">
        <w:rPr>
          <w:sz w:val="20"/>
          <w:szCs w:val="20"/>
        </w:rPr>
        <w:t xml:space="preserve">được </w:t>
      </w:r>
      <w:r>
        <w:rPr>
          <w:sz w:val="20"/>
          <w:szCs w:val="20"/>
        </w:rPr>
        <w:t xml:space="preserve">nêu </w:t>
      </w:r>
      <w:r w:rsidRPr="00EA6588">
        <w:rPr>
          <w:sz w:val="20"/>
          <w:szCs w:val="20"/>
        </w:rPr>
        <w:t>cụ thể</w:t>
      </w:r>
      <w:r>
        <w:rPr>
          <w:sz w:val="20"/>
          <w:szCs w:val="20"/>
        </w:rPr>
        <w:t xml:space="preserve"> kết quả thực hiện hằng năm của tổ chức đảng được đánh giá</w:t>
      </w:r>
      <w:r w:rsidRPr="00EA6588">
        <w:rPr>
          <w:sz w:val="20"/>
          <w:szCs w:val="20"/>
        </w:rPr>
        <w:t xml:space="preserve"> </w:t>
      </w:r>
    </w:p>
  </w:footnote>
  <w:footnote w:id="2">
    <w:p w:rsidR="00594E1A" w:rsidRDefault="00594E1A" w:rsidP="00594E1A">
      <w:pPr>
        <w:spacing w:after="0"/>
        <w:jc w:val="both"/>
        <w:rPr>
          <w:sz w:val="20"/>
          <w:szCs w:val="20"/>
        </w:rPr>
      </w:pPr>
      <w:r w:rsidRPr="00516356">
        <w:rPr>
          <w:rStyle w:val="FootnoteReference"/>
          <w:sz w:val="20"/>
          <w:szCs w:val="20"/>
        </w:rPr>
        <w:footnoteRef/>
      </w:r>
      <w:r w:rsidRPr="00516356">
        <w:rPr>
          <w:sz w:val="20"/>
          <w:szCs w:val="20"/>
        </w:rPr>
        <w:t xml:space="preserve"> </w:t>
      </w:r>
      <w:r>
        <w:rPr>
          <w:sz w:val="20"/>
          <w:szCs w:val="20"/>
        </w:rPr>
        <w:t xml:space="preserve">Căn cứ kết quả thực hiện, từng tiêu chí chi tiết được đánh giá theo 4 cấp độ (xuất sắc, tốt, trung bình, kém). Riêng các tiêu chí về </w:t>
      </w:r>
      <w:r w:rsidRPr="00AA16E6">
        <w:rPr>
          <w:b/>
          <w:sz w:val="20"/>
          <w:szCs w:val="20"/>
        </w:rPr>
        <w:t>Thực hiện nhiệm vụ được giao</w:t>
      </w:r>
      <w:r>
        <w:rPr>
          <w:sz w:val="20"/>
          <w:szCs w:val="20"/>
        </w:rPr>
        <w:t xml:space="preserve"> được cụ thể mang tính định lượng để đánh giá như trong biểu.</w:t>
      </w:r>
    </w:p>
    <w:p w:rsidR="00594E1A" w:rsidRDefault="00594E1A" w:rsidP="00594E1A">
      <w:pPr>
        <w:spacing w:after="0"/>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E1A"/>
    <w:rsid w:val="00183099"/>
    <w:rsid w:val="00246858"/>
    <w:rsid w:val="002D58FE"/>
    <w:rsid w:val="005746C1"/>
    <w:rsid w:val="00594E1A"/>
    <w:rsid w:val="005F790A"/>
    <w:rsid w:val="00640957"/>
    <w:rsid w:val="00696F8A"/>
    <w:rsid w:val="0079179F"/>
    <w:rsid w:val="007D106B"/>
    <w:rsid w:val="0086302A"/>
    <w:rsid w:val="00A2031A"/>
    <w:rsid w:val="00C767E0"/>
    <w:rsid w:val="00D26745"/>
    <w:rsid w:val="00EC79AD"/>
    <w:rsid w:val="00FE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D7AF5AA-7685-4B78-B16D-BE25F9D0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94E1A"/>
    <w:rPr>
      <w:rFonts w:cs="Times New Roman"/>
      <w:vertAlign w:val="superscript"/>
    </w:rPr>
  </w:style>
  <w:style w:type="paragraph" w:styleId="BalloonText">
    <w:name w:val="Balloon Text"/>
    <w:basedOn w:val="Normal"/>
    <w:link w:val="BalloonTextChar"/>
    <w:uiPriority w:val="99"/>
    <w:semiHidden/>
    <w:unhideWhenUsed/>
    <w:rsid w:val="00D2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745"/>
    <w:rPr>
      <w:rFonts w:ascii="Segoe UI" w:hAnsi="Segoe UI" w:cs="Segoe UI"/>
      <w:sz w:val="18"/>
      <w:szCs w:val="18"/>
    </w:rPr>
  </w:style>
  <w:style w:type="table" w:styleId="TableGrid">
    <w:name w:val="Table Grid"/>
    <w:basedOn w:val="TableNormal"/>
    <w:uiPriority w:val="59"/>
    <w:rsid w:val="00863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2019-12-02T01:13:00Z</cp:lastPrinted>
  <dcterms:created xsi:type="dcterms:W3CDTF">2019-11-28T02:23:00Z</dcterms:created>
  <dcterms:modified xsi:type="dcterms:W3CDTF">2019-12-03T02:06:00Z</dcterms:modified>
</cp:coreProperties>
</file>